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0"/>
        <w:tblW w:w="9747" w:type="dxa"/>
        <w:tblLook w:val="01E0" w:firstRow="1" w:lastRow="1" w:firstColumn="1" w:lastColumn="1" w:noHBand="0" w:noVBand="0"/>
      </w:tblPr>
      <w:tblGrid>
        <w:gridCol w:w="4968"/>
        <w:gridCol w:w="4779"/>
      </w:tblGrid>
      <w:tr w:rsidR="006B77D5" w:rsidRPr="006B77D5" w:rsidTr="00E2394F">
        <w:trPr>
          <w:trHeight w:val="5243"/>
        </w:trPr>
        <w:tc>
          <w:tcPr>
            <w:tcW w:w="4968" w:type="dxa"/>
          </w:tcPr>
          <w:p w:rsidR="006B77D5" w:rsidRPr="006B77D5" w:rsidRDefault="006B77D5" w:rsidP="006B77D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B77D5">
              <w:rPr>
                <w:rFonts w:ascii="Pragmatica" w:eastAsia="Times New Roman" w:hAnsi="Pragmatica" w:cs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86A58B9" wp14:editId="42DA63DC">
                  <wp:simplePos x="0" y="0"/>
                  <wp:positionH relativeFrom="column">
                    <wp:posOffset>1230630</wp:posOffset>
                  </wp:positionH>
                  <wp:positionV relativeFrom="paragraph">
                    <wp:posOffset>-740410</wp:posOffset>
                  </wp:positionV>
                  <wp:extent cx="586740" cy="714375"/>
                  <wp:effectExtent l="19050" t="0" r="3810" b="0"/>
                  <wp:wrapTight wrapText="bothSides">
                    <wp:wrapPolygon edited="0">
                      <wp:start x="-701" y="0"/>
                      <wp:lineTo x="-701" y="21312"/>
                      <wp:lineTo x="21740" y="21312"/>
                      <wp:lineTo x="21740" y="0"/>
                      <wp:lineTo x="-701" y="0"/>
                    </wp:wrapPolygon>
                  </wp:wrapTight>
                  <wp:docPr id="1" name="Рисунок 1" descr="Герб%20Нефтеюганск%20small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%20Нефтеюганск%20small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B77D5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 города Нефтеюганска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Муниципальное бюджетное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учреждение культуры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«Центр национальных культур»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  <w:proofErr w:type="spellStart"/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 xml:space="preserve">., д. </w:t>
            </w:r>
            <w:smartTag w:uri="urn:schemas-microsoft-com:office:smarttags" w:element="metricconverter">
              <w:smartTagPr>
                <w:attr w:name="ProductID" w:val="62, г"/>
              </w:smartTagPr>
              <w:r w:rsidRPr="006B77D5">
                <w:rPr>
                  <w:rFonts w:ascii="Times New Roman" w:eastAsia="Times New Roman" w:hAnsi="Times New Roman" w:cs="Times New Roman"/>
                  <w:lang w:eastAsia="ru-RU"/>
                </w:rPr>
                <w:t>62, г</w:t>
              </w:r>
            </w:smartTag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. Нефтеюганск,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Ханты-Мансийский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автономный округ - Югра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(Тюменская область), 628305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>Телефон/ факс:22-28-58,</w:t>
            </w:r>
          </w:p>
          <w:p w:rsidR="006B77D5" w:rsidRPr="006B77D5" w:rsidRDefault="006B77D5" w:rsidP="006B77D5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77D5" w:rsidRPr="006B77D5" w:rsidRDefault="006B77D5" w:rsidP="0094080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="00940801" w:rsidRPr="0094080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276</w:t>
            </w:r>
            <w:r w:rsidRPr="006B77D5"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02</w:t>
            </w:r>
            <w:r w:rsidRPr="006B77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2021</w:t>
            </w:r>
          </w:p>
        </w:tc>
        <w:tc>
          <w:tcPr>
            <w:tcW w:w="4779" w:type="dxa"/>
          </w:tcPr>
          <w:p w:rsidR="006B77D5" w:rsidRPr="006B77D5" w:rsidRDefault="006B77D5" w:rsidP="006B77D5">
            <w:pPr>
              <w:tabs>
                <w:tab w:val="left" w:pos="6120"/>
              </w:tabs>
              <w:ind w:firstLine="46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tabs>
                <w:tab w:val="left" w:pos="6120"/>
              </w:tabs>
              <w:ind w:firstLine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tabs>
                <w:tab w:val="left" w:pos="6120"/>
              </w:tabs>
              <w:ind w:firstLine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94080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Председателю комитета </w:t>
            </w:r>
          </w:p>
          <w:p w:rsidR="006B77D5" w:rsidRPr="006B77D5" w:rsidRDefault="006B77D5" w:rsidP="0094080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культуры и туризма </w:t>
            </w:r>
          </w:p>
          <w:p w:rsidR="006B77D5" w:rsidRPr="006B77D5" w:rsidRDefault="006B77D5" w:rsidP="0094080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города </w:t>
            </w:r>
          </w:p>
          <w:p w:rsidR="006B77D5" w:rsidRPr="006B77D5" w:rsidRDefault="006B77D5" w:rsidP="0094080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Нефтеюганска</w:t>
            </w:r>
          </w:p>
          <w:p w:rsidR="006B77D5" w:rsidRPr="006B77D5" w:rsidRDefault="006B77D5" w:rsidP="00940801">
            <w:pPr>
              <w:tabs>
                <w:tab w:val="left" w:pos="61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И.Ю.Лев</w:t>
            </w:r>
            <w:proofErr w:type="spellEnd"/>
            <w:r w:rsidRPr="006B77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77D5" w:rsidRPr="006B77D5" w:rsidRDefault="006B77D5" w:rsidP="006B77D5">
            <w:pPr>
              <w:tabs>
                <w:tab w:val="left" w:pos="6120"/>
              </w:tabs>
              <w:ind w:left="512"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tabs>
                <w:tab w:val="left" w:pos="6120"/>
              </w:tabs>
              <w:ind w:left="512" w:hanging="4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77D5" w:rsidRPr="006B77D5" w:rsidRDefault="006B77D5" w:rsidP="006B77D5">
            <w:pPr>
              <w:tabs>
                <w:tab w:val="left" w:pos="6120"/>
              </w:tabs>
              <w:ind w:left="512" w:hanging="4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B77D5" w:rsidRPr="006B77D5" w:rsidRDefault="006B77D5" w:rsidP="006B77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информации</w:t>
      </w:r>
    </w:p>
    <w:p w:rsidR="006B77D5" w:rsidRPr="006B77D5" w:rsidRDefault="006B77D5" w:rsidP="006B77D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D5" w:rsidRPr="006B77D5" w:rsidRDefault="006B77D5" w:rsidP="009408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Уважаемая Ирина Юрьевна!</w:t>
      </w:r>
    </w:p>
    <w:p w:rsidR="005B74CE" w:rsidRPr="005B74CE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gramStart"/>
      <w:r w:rsidR="005B74CE" w:rsidRPr="005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поручения главы города Нефтеюганска «Об осуществлении мониторинга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города Нефтеюганска» от 21.02.2019 № 01-01-20-23 и в целях подготовки информационно-аналитической справки в адрес председателя Антитеррористической комиссии города Нефтеюганска </w:t>
      </w:r>
      <w:r w:rsidR="005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 в ваш адрес </w:t>
      </w:r>
      <w:r w:rsidR="005B74CE" w:rsidRPr="005B74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5B74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B74CE" w:rsidRPr="005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исполнению пунктов 10, 11 приложения 1 к Регламенту осуществления мониторинга общественно-политических, социально-экономических</w:t>
      </w:r>
      <w:proofErr w:type="gramEnd"/>
      <w:r w:rsidR="005B74CE" w:rsidRPr="005B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процессов, оказывающих влияние на ситуацию в сфере противодействия терроризму на территории города Нефтеюганска, </w:t>
      </w:r>
      <w:r w:rsidR="005B74CE" w:rsidRPr="005B74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1 полугодие 2021 года</w:t>
      </w:r>
      <w:r w:rsidR="005B74CE" w:rsidRPr="005B74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77D5" w:rsidRPr="006B77D5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D5" w:rsidRDefault="006B77D5" w:rsidP="009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D5" w:rsidRPr="006B77D5" w:rsidRDefault="006B77D5" w:rsidP="009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</w:t>
      </w:r>
      <w:r w:rsidR="00940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>Э.Ф.Бухарметова</w:t>
      </w:r>
      <w:proofErr w:type="spellEnd"/>
      <w:r w:rsidRPr="006B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6B77D5" w:rsidRPr="006B77D5" w:rsidRDefault="006B77D5" w:rsidP="009408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7D5" w:rsidRPr="006B77D5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801" w:rsidRDefault="00940801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801" w:rsidRDefault="00940801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801" w:rsidRDefault="00940801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940801" w:rsidRDefault="00940801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801" w:rsidRDefault="00940801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0801" w:rsidRPr="006B77D5" w:rsidRDefault="00940801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6B77D5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7D5" w:rsidRPr="00940801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</w:p>
    <w:p w:rsidR="006B77D5" w:rsidRPr="00940801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отдела</w:t>
      </w:r>
      <w:proofErr w:type="gramEnd"/>
      <w:r w:rsidRPr="0094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художественно-творческой работы</w:t>
      </w:r>
    </w:p>
    <w:p w:rsidR="006B77D5" w:rsidRPr="00940801" w:rsidRDefault="006B77D5" w:rsidP="00940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Смоленцева Н.Р.</w:t>
      </w:r>
    </w:p>
    <w:p w:rsidR="0070314E" w:rsidRPr="00940801" w:rsidRDefault="006B77D5" w:rsidP="00940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80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8 (3463) 22 28 58</w:t>
      </w:r>
    </w:p>
    <w:p w:rsidR="0070314E" w:rsidRDefault="0070314E" w:rsidP="00940801">
      <w:pPr>
        <w:spacing w:line="240" w:lineRule="auto"/>
      </w:pPr>
    </w:p>
    <w:p w:rsidR="0070314E" w:rsidRDefault="0070314E">
      <w:pPr>
        <w:sectPr w:rsidR="0070314E" w:rsidSect="00940801">
          <w:pgSz w:w="11906" w:h="16838"/>
          <w:pgMar w:top="1134" w:right="567" w:bottom="249" w:left="1701" w:header="709" w:footer="709" w:gutter="0"/>
          <w:cols w:space="708"/>
          <w:docGrid w:linePitch="360"/>
        </w:sectPr>
      </w:pPr>
    </w:p>
    <w:p w:rsidR="0070314E" w:rsidRPr="0070314E" w:rsidRDefault="0070314E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03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1 к письму </w:t>
      </w:r>
    </w:p>
    <w:p w:rsidR="0070314E" w:rsidRPr="0070314E" w:rsidRDefault="0070314E" w:rsidP="0070314E">
      <w:pPr>
        <w:spacing w:after="0" w:line="240" w:lineRule="auto"/>
        <w:ind w:firstLine="963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 w:rsidRPr="00703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</w:t>
      </w:r>
      <w:r w:rsidR="0094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06.05.2021</w:t>
      </w:r>
      <w:r w:rsidRPr="0070314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 </w:t>
      </w:r>
      <w:r w:rsidR="009408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276</w:t>
      </w:r>
    </w:p>
    <w:p w:rsidR="0070314E" w:rsidRPr="0070314E" w:rsidRDefault="0070314E" w:rsidP="0070314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70314E" w:rsidRDefault="0070314E" w:rsidP="00703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5B74CE" w:rsidRPr="005B74CE" w:rsidRDefault="005B74CE" w:rsidP="005B74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5B7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ПЕРЕЧЕНЬ </w:t>
      </w:r>
    </w:p>
    <w:p w:rsidR="005B74CE" w:rsidRPr="005B74CE" w:rsidRDefault="005B74CE" w:rsidP="005B74CE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 w:rsidRPr="005B7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показателей мониторинга</w:t>
      </w:r>
    </w:p>
    <w:p w:rsidR="005B74CE" w:rsidRPr="005B74CE" w:rsidRDefault="005B74CE" w:rsidP="005B74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3697" w:type="dxa"/>
        <w:tblLayout w:type="fixed"/>
        <w:tblLook w:val="0000" w:firstRow="0" w:lastRow="0" w:firstColumn="0" w:lastColumn="0" w:noHBand="0" w:noVBand="0"/>
      </w:tblPr>
      <w:tblGrid>
        <w:gridCol w:w="731"/>
        <w:gridCol w:w="4383"/>
        <w:gridCol w:w="1956"/>
        <w:gridCol w:w="7736"/>
      </w:tblGrid>
      <w:tr w:rsidR="005B74CE" w:rsidRPr="005B74CE" w:rsidTr="00E2394F">
        <w:trPr>
          <w:tblHeader/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№ </w:t>
            </w:r>
          </w:p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proofErr w:type="gramStart"/>
            <w:r w:rsidRPr="005B7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5B7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Показатели</w:t>
            </w:r>
          </w:p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zh-CN"/>
              </w:rPr>
              <w:t>(отчетный период/АППГ)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Периодичность представления</w:t>
            </w:r>
          </w:p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информации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b/>
                <w:lang w:eastAsia="zh-CN"/>
              </w:rPr>
              <w:t>Информация по соответствующим показателям мониторинга</w:t>
            </w:r>
          </w:p>
        </w:tc>
      </w:tr>
      <w:tr w:rsidR="005B74CE" w:rsidRPr="005B74CE" w:rsidTr="00E2394F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E" w:rsidRPr="005B74CE" w:rsidRDefault="005B74CE" w:rsidP="005B74CE">
            <w:pPr>
              <w:suppressAutoHyphens/>
              <w:spacing w:after="0" w:line="240" w:lineRule="auto"/>
              <w:ind w:firstLine="160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Проблемные вопросы в организации и проведении мероприятий в сфере противодействия идеологии терроризма </w:t>
            </w:r>
            <w:r w:rsidRPr="005B7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(конференции, круглые столы, семинары, митинги)</w:t>
            </w: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в том числе с привлечением представителей научных кругов, деятелей культуры и гражданского общества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два раза в год </w:t>
            </w:r>
          </w:p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 15 июня и </w:t>
            </w:r>
          </w:p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 25 ноября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4CE" w:rsidRDefault="00F30891" w:rsidP="00F308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1.Низкая заинтересованность учащейся молодёжи в участии в мероприятиях данного направления.</w:t>
            </w:r>
          </w:p>
          <w:p w:rsidR="00F30891" w:rsidRPr="005B74CE" w:rsidRDefault="00F30891" w:rsidP="00F3089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Недостаточное обеспече</w:t>
            </w:r>
            <w:r w:rsidR="00830A2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ние информационными и видеоматер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иалами. </w:t>
            </w:r>
          </w:p>
        </w:tc>
      </w:tr>
      <w:tr w:rsidR="005B74CE" w:rsidRPr="005B74CE" w:rsidTr="00E2394F">
        <w:trPr>
          <w:jc w:val="center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E" w:rsidRPr="005B74CE" w:rsidRDefault="005B74CE" w:rsidP="005B74CE">
            <w:pPr>
              <w:suppressAutoHyphens/>
              <w:spacing w:after="0" w:line="240" w:lineRule="auto"/>
              <w:ind w:firstLine="160"/>
              <w:jc w:val="both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Результаты адресной профилактической работы с категориями населения, наиболее подверженными влиянию идеологии терроризма или подпавшими под ее влияние </w:t>
            </w:r>
            <w:r w:rsidRPr="005B7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(молодежь; лица, получившие религиозное, преимущественно исламское образование за рубежом; преступники, отбывшие наказание за террористическую (экстремистскую) деятельность; родственники членов </w:t>
            </w:r>
            <w:proofErr w:type="spellStart"/>
            <w:r w:rsidRPr="005B7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бандподполья</w:t>
            </w:r>
            <w:proofErr w:type="spellEnd"/>
            <w:r w:rsidRPr="005B74C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количество и виды проведенных профилактических мероприятий, число принявших в них участие лиц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два раза в год </w:t>
            </w:r>
          </w:p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до 15 июня и </w:t>
            </w:r>
          </w:p>
          <w:p w:rsidR="005B74CE" w:rsidRPr="005B74CE" w:rsidRDefault="005B74CE" w:rsidP="005B74C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 25 ноября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DF9" w:rsidRPr="00830A24" w:rsidRDefault="005B74CE" w:rsidP="002F4D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5B74C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="002F4DF9" w:rsidRPr="002F4DF9">
              <w:rPr>
                <w:rFonts w:ascii="Times New Roman" w:eastAsia="Times New Roman" w:hAnsi="Times New Roman" w:cs="Calibri"/>
                <w:i/>
                <w:color w:val="FF0000"/>
                <w:sz w:val="24"/>
                <w:szCs w:val="24"/>
                <w:lang w:eastAsia="zh-CN"/>
              </w:rPr>
              <w:t>Одним из направлений работы является проведение мероприятий, направленных на знакомство и приобщение населения города, в том числе мигрантов, к традициям и культуре народов России, способствующих их социализации в обществе.</w:t>
            </w:r>
          </w:p>
          <w:p w:rsidR="00892221" w:rsidRPr="00892221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В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val="en-US" w:eastAsia="zh-CN"/>
              </w:rPr>
              <w:t>I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полугодии 2021 года, в том числе с участием национальных общественных объединений города, организованы и проведены мероприятия, направленные на знакомство с культурой народов, проживающих в муниципальном образовании, национальные праздники</w:t>
            </w:r>
          </w:p>
          <w:p w:rsidR="00892221" w:rsidRPr="00892221" w:rsidRDefault="00892221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-открытый городской конкурс народного творчества «</w:t>
            </w:r>
            <w:proofErr w:type="spellStart"/>
            <w:r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Блиновский</w:t>
            </w:r>
            <w:proofErr w:type="spellEnd"/>
            <w:r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разгуляй». Основные номинации конкурса: «Кукла Масленица», «Масленичные забавы», «Масленичный сувенир», «Ну-ка, ножки попляшите, Масленицу проводите», «Масленица весела, всех на песню собрала» направлены сохранять  и популяризировать русские народные песни, танцы, русский народный костюм и традиционные русские  обряды и обычаи. В конкурсе приняли участие 240человек  в возрасте от </w:t>
            </w:r>
            <w:r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lastRenderedPageBreak/>
              <w:t xml:space="preserve">6 лет (в том числе 2 ребёнка  с ОВЗ); </w:t>
            </w:r>
          </w:p>
          <w:p w:rsidR="00892221" w:rsidRPr="00892221" w:rsidRDefault="00892221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-</w:t>
            </w:r>
            <w:r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-в целях сохранения и развития культуры коренных малочисленных народов севера состоялся мастер-класс  «Хантыйский орнамент «Ворона над болотом». В технике вышивки бисером  участники мастер-класса оформляли деревянную подвеску «Ворона». За основу оформления был взят хантыйский орнамент "Вороны над болотом". Придумывая свои идеи   в  оформлении, дети познакомились с  орнаментальной символикой народов Ханты.   Общее количество участников 14 человек. </w:t>
            </w:r>
          </w:p>
          <w:p w:rsidR="00830A24" w:rsidRDefault="00892221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</w:pPr>
            <w:r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В рамках реализации проекта «В гостях у народа» состоялись:</w:t>
            </w:r>
          </w:p>
          <w:p w:rsidR="00830A24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     </w:t>
            </w:r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«Русская вечёрка», мероприятие было подготовлено совместно с инициативной группой славянской культуры «Заряница»  и знакомило  с  весенними обрядами славян, охват 42 человека; Информация размещена в социальной группе «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ВКонтакте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» </w:t>
            </w:r>
            <w:hyperlink r:id="rId8" w:history="1">
              <w:r w:rsidRPr="007D6C17">
                <w:rPr>
                  <w:rStyle w:val="a6"/>
                  <w:rFonts w:ascii="Times New Roman" w:eastAsia="Times New Roman" w:hAnsi="Times New Roman" w:cs="Calibri"/>
                  <w:bCs/>
                  <w:sz w:val="24"/>
                  <w:szCs w:val="24"/>
                  <w:lang w:eastAsia="zh-CN"/>
                </w:rPr>
                <w:t>https://vk.com/cnk_prazdnik</w:t>
              </w:r>
            </w:hyperlink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.</w:t>
            </w:r>
          </w:p>
          <w:p w:rsidR="00892221" w:rsidRPr="00830A24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    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Совместно с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Нефтеюганским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отделением общественной организации «Спасение Югры», председатель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Зиганчина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Светлана Владимировна, в концертном зале на «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Сургутской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»  (территория РКЦ «Империя») состоялся национальный праздник «Вороний день». Яркое театрализованное представление, песни и танцы народов ханты-манси покорили гостей праздника.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На празднике присутствовало 158 человек.</w:t>
            </w:r>
          </w:p>
          <w:p w:rsidR="00892221" w:rsidRPr="00892221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</w:t>
            </w:r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Впервые был организован праздник встречи весны молдавского народа, красно-белый праздник «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Мэрцишор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 - 2021». О традициях праздника, о легендах, связанных с праздником, о  сувенирах праздника   участников мероприятия  познакомили представители местной общественной организации Нефтеюганский Городской Молдавский Культурный центр "Наш Дом" руководитель Татьяна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Чорап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. 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Современные молдавские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мэрцишорчики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из нитяных шариков  красного и белого </w:t>
            </w:r>
            <w:proofErr w:type="gram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цвета, скреплённые между собой и украшенные бантиком подарили</w:t>
            </w:r>
            <w:proofErr w:type="gram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гостям праздника.</w:t>
            </w:r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Общее количество участников 200 человек.  Информация размещена в социальной группе «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ВКонтакте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» https://vk.com/cnk_prazdnik </w:t>
            </w:r>
          </w:p>
          <w:p w:rsidR="00892221" w:rsidRPr="00892221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lastRenderedPageBreak/>
              <w:t xml:space="preserve">     </w:t>
            </w:r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Региональной Татаро-Башкирской общественной организацией ХМАО-Югры  «Юрюзань» президент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Зульфия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Шаймуловна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>Муратшина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zh-CN"/>
              </w:rPr>
              <w:t xml:space="preserve">, при поддержке МБУК «Центр национальных культур»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был организован национальный праздник «Ураза байрам». Гостей праздника приветствовал  – има</w:t>
            </w:r>
            <w:proofErr w:type="gram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м-</w:t>
            </w:r>
            <w:proofErr w:type="gram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хатыб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Нефтеюганской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соборной мечети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Усман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хазрат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.  На празднике присутствовало 35 человек.</w:t>
            </w:r>
          </w:p>
          <w:p w:rsidR="00830A24" w:rsidRPr="00830A24" w:rsidRDefault="00830A24" w:rsidP="00830A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</w:t>
            </w:r>
            <w:r w:rsidRPr="00830A24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В рамках «Дня юридической и социальной помощи мигрантам» проведено 4 консультации, для лиц, приехавших из стран ближнего и дальнего Зарубежья. Специалисты отделения по миграционным вопросам ОМВД России по г. Нефтеюганску ответили на интересующие их вопросы. Охвачено 23 человека.</w:t>
            </w:r>
          </w:p>
          <w:p w:rsidR="00892221" w:rsidRPr="00892221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В рамках празднования Дня славянской письменности и культуры,  на базе КЦ «Юность» 25 мая была организована выставка декоративно-прикладного искусства «Согреем дом славянскою душою». Посетители выставки познакомились с традиционными росписями России: 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пермогорской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, городецкой, урало-сибирской,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борецкой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ракульской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. Выставочную экспозицию посмотрело более 100 человек.</w:t>
            </w:r>
          </w:p>
          <w:p w:rsidR="00892221" w:rsidRPr="00892221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</w:t>
            </w:r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Концертная программа ансамбля русского танца «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КалинА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», руководитель Лариса Валентиновна Осипова, «Родной земли очарованье» 29 мая  прошла на базе КЦ «Юность». Красочное театрально-хореографическое действо познакомило зрителей с русской  танцевальной культурой и с народным костюмом  Смоленской, Орловской, Белгородской, Вологодской, Рязанской губерний России.  На концерте присутствовало 99 человек.</w:t>
            </w:r>
          </w:p>
          <w:p w:rsidR="00892221" w:rsidRPr="00892221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</w:t>
            </w:r>
            <w:proofErr w:type="gram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12 июня  в концертном зале на «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Сургутской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»  (территория РКЦ «Империя» состоялся фестиваль национальных культур «Территория дружбы».. В праздничном мероприятии приняли участие общественные организации города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Нефтеюганскса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Нефтеюганского</w:t>
            </w:r>
            <w:proofErr w:type="spellEnd"/>
            <w:r w:rsidR="00892221" w:rsidRPr="00892221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района.</w:t>
            </w:r>
            <w:proofErr w:type="gramEnd"/>
          </w:p>
          <w:p w:rsidR="00892221" w:rsidRPr="00830A24" w:rsidRDefault="00830A24" w:rsidP="0089222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    </w:t>
            </w:r>
            <w:r w:rsidR="00826823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(Л.А.) </w:t>
            </w:r>
            <w:r w:rsidR="00892221" w:rsidRPr="00830A24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zh-CN"/>
              </w:rPr>
              <w:t xml:space="preserve">Красочный национальный праздник татарского и башкирского народов «Сабантуй» 26 июня состоялся на базе отдыха «Сказка».  Все </w:t>
            </w:r>
            <w:r w:rsidR="00892221" w:rsidRPr="00830A24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zh-CN"/>
              </w:rPr>
              <w:lastRenderedPageBreak/>
              <w:t>народы  всегда умели благодарить кормилицу – землю, и Сабантуй – тому подтверждение. Всё в этот день было подчинено праздничному настроению: и национальные игры, и национальные состязания, и борьба «</w:t>
            </w:r>
            <w:proofErr w:type="spellStart"/>
            <w:r w:rsidR="00892221" w:rsidRPr="00830A24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zh-CN"/>
              </w:rPr>
              <w:t>куреш</w:t>
            </w:r>
            <w:proofErr w:type="spellEnd"/>
            <w:r w:rsidR="00892221" w:rsidRPr="00830A24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zh-CN"/>
              </w:rPr>
              <w:t>»,  и концерты «хозяев» и  гостей праздника.</w:t>
            </w:r>
          </w:p>
          <w:p w:rsidR="002F4DF9" w:rsidRPr="005B74CE" w:rsidRDefault="002F4DF9" w:rsidP="00BB091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На популяризацию культуры татарского и башкирского народов направлено проведение национального праздника Сабантуй. Проведение праздника 26 июня на живописной территории базы отдыха «Сказка» способствовало реализации его основной иде</w:t>
            </w:r>
            <w:r w:rsidR="00BB091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: сближению человека и природы, бережному отношению к природе, которая возвращает это отношение в богатом урожае. А какой же праздник без народных песен и танцев, без веселья и национальных состязаний? И, конечно, без главного соревнования – борьбы «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Куреш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»? Всё это соединилось в празднике. </w:t>
            </w:r>
            <w:r w:rsidR="00BB091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Охвачено </w:t>
            </w:r>
            <w:r w:rsidR="00826823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>(</w:t>
            </w:r>
            <w:r w:rsidR="00BB091E" w:rsidRPr="00BB091E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zh-CN"/>
              </w:rPr>
              <w:t>1000</w:t>
            </w:r>
            <w:r w:rsidR="00826823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zh-CN"/>
              </w:rPr>
              <w:t>)</w:t>
            </w:r>
            <w:r w:rsidR="00BB091E"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человек.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5B74CE" w:rsidRPr="0070314E" w:rsidRDefault="005B74CE" w:rsidP="007031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sectPr w:rsidR="005B74CE" w:rsidRPr="0070314E" w:rsidSect="007031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8A4" w:rsidRDefault="009668A4" w:rsidP="0070314E">
      <w:pPr>
        <w:spacing w:after="0" w:line="240" w:lineRule="auto"/>
      </w:pPr>
      <w:r>
        <w:separator/>
      </w:r>
    </w:p>
  </w:endnote>
  <w:endnote w:type="continuationSeparator" w:id="0">
    <w:p w:rsidR="009668A4" w:rsidRDefault="009668A4" w:rsidP="0070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8A4" w:rsidRDefault="009668A4" w:rsidP="0070314E">
      <w:pPr>
        <w:spacing w:after="0" w:line="240" w:lineRule="auto"/>
      </w:pPr>
      <w:r>
        <w:separator/>
      </w:r>
    </w:p>
  </w:footnote>
  <w:footnote w:type="continuationSeparator" w:id="0">
    <w:p w:rsidR="009668A4" w:rsidRDefault="009668A4" w:rsidP="007031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2"/>
    <w:rsid w:val="000C1DFA"/>
    <w:rsid w:val="001006AD"/>
    <w:rsid w:val="00164ED0"/>
    <w:rsid w:val="00241A5E"/>
    <w:rsid w:val="0024298A"/>
    <w:rsid w:val="002F4DF9"/>
    <w:rsid w:val="003B754C"/>
    <w:rsid w:val="003D4208"/>
    <w:rsid w:val="003D52B3"/>
    <w:rsid w:val="005B74CE"/>
    <w:rsid w:val="006B77D5"/>
    <w:rsid w:val="0070314E"/>
    <w:rsid w:val="00826823"/>
    <w:rsid w:val="00830A24"/>
    <w:rsid w:val="00892221"/>
    <w:rsid w:val="00940801"/>
    <w:rsid w:val="009668A4"/>
    <w:rsid w:val="009A09B0"/>
    <w:rsid w:val="009C2312"/>
    <w:rsid w:val="00B83000"/>
    <w:rsid w:val="00BB091E"/>
    <w:rsid w:val="00C7594F"/>
    <w:rsid w:val="00D17EAF"/>
    <w:rsid w:val="00D53A50"/>
    <w:rsid w:val="00E2394F"/>
    <w:rsid w:val="00EB12C5"/>
    <w:rsid w:val="00EE5BA2"/>
    <w:rsid w:val="00F3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semiHidden/>
    <w:unhideWhenUsed/>
    <w:rsid w:val="0070314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semiHidden/>
    <w:rsid w:val="0070314E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70314E"/>
    <w:rPr>
      <w:vertAlign w:val="superscript"/>
    </w:rPr>
  </w:style>
  <w:style w:type="character" w:styleId="a6">
    <w:name w:val="Hyperlink"/>
    <w:basedOn w:val="a0"/>
    <w:uiPriority w:val="99"/>
    <w:unhideWhenUsed/>
    <w:rsid w:val="00830A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4"/>
    <w:uiPriority w:val="99"/>
    <w:semiHidden/>
    <w:unhideWhenUsed/>
    <w:rsid w:val="0070314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4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3"/>
    <w:uiPriority w:val="99"/>
    <w:semiHidden/>
    <w:rsid w:val="0070314E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aliases w:val="Знак сноски 1,Знак сноски-FN,Ciae niinee-FN,Текст сновски,fr,Ciae niinee I,Footnotes refss"/>
    <w:uiPriority w:val="99"/>
    <w:semiHidden/>
    <w:unhideWhenUsed/>
    <w:rsid w:val="0070314E"/>
    <w:rPr>
      <w:vertAlign w:val="superscript"/>
    </w:rPr>
  </w:style>
  <w:style w:type="character" w:styleId="a6">
    <w:name w:val="Hyperlink"/>
    <w:basedOn w:val="a0"/>
    <w:uiPriority w:val="99"/>
    <w:unhideWhenUsed/>
    <w:rsid w:val="00830A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nk_prazdni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User</cp:lastModifiedBy>
  <cp:revision>2</cp:revision>
  <dcterms:created xsi:type="dcterms:W3CDTF">2021-06-01T10:11:00Z</dcterms:created>
  <dcterms:modified xsi:type="dcterms:W3CDTF">2021-06-30T05:21:00Z</dcterms:modified>
</cp:coreProperties>
</file>