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4E" w:rsidRPr="00E15538" w:rsidRDefault="0022724E" w:rsidP="0022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15538">
        <w:rPr>
          <w:rFonts w:ascii="Times New Roman" w:eastAsia="Times New Roman" w:hAnsi="Times New Roman" w:cs="Times New Roman"/>
          <w:b/>
          <w:sz w:val="30"/>
          <w:szCs w:val="30"/>
        </w:rPr>
        <w:t>ПОЛОЖЕНИЕ</w:t>
      </w:r>
    </w:p>
    <w:p w:rsidR="0022724E" w:rsidRPr="00E15538" w:rsidRDefault="0022724E" w:rsidP="0022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538">
        <w:rPr>
          <w:rFonts w:ascii="Times New Roman" w:eastAsia="Times New Roman" w:hAnsi="Times New Roman" w:cs="Times New Roman"/>
          <w:b/>
          <w:sz w:val="28"/>
          <w:szCs w:val="28"/>
        </w:rPr>
        <w:t>о конкурсе социально значимых проектов Общественной палаты            Российской Федерации «Мой проект – моей стране!»</w:t>
      </w:r>
    </w:p>
    <w:p w:rsidR="0022724E" w:rsidRPr="00E15538" w:rsidRDefault="0022724E" w:rsidP="00227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724E" w:rsidRDefault="0022724E" w:rsidP="00227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2724E" w:rsidRDefault="0022724E" w:rsidP="0022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724E" w:rsidRPr="00E15538" w:rsidRDefault="0022724E" w:rsidP="00F6678B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25A8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социально значимых проектов</w:t>
      </w:r>
    </w:p>
    <w:p w:rsidR="0022724E" w:rsidRPr="00E15538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 w:rsidRPr="00E1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Общественной палаты Российской Федерации «Мой проект – моей стране!» (далее – Положение) определяет порядок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E1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значимых проектов Общественной палаты Российской Федерации «Мой проект – моей стране!» (далее – Конкурс), его организационно-методическое обеспечение, порядок определения и награждения победителей.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целях поощрения лучших социально значимых проектов в Российской Федерации.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и критерии оценки заявок, допущенных к участию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утверждаются и изменяются решением совета Общественной палаты Российской Федерации.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Конкурса является Общественная палата Российской Федерации.</w:t>
      </w:r>
    </w:p>
    <w:p w:rsidR="00C012C7" w:rsidRPr="00C012C7" w:rsidRDefault="00C012C7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(далее – </w:t>
      </w:r>
      <w:r w:rsidRP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</w:t>
      </w:r>
      <w:r w:rsidR="0022724E" w:rsidRP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724E" w:rsidRP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Федерации, объединения</w:t>
      </w:r>
      <w:r w:rsidR="0022724E" w:rsidRP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и некоммерческих о</w:t>
      </w:r>
      <w:r w:rsidRP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рганизаций, зарегистрированных на территории</w:t>
      </w:r>
      <w:r w:rsidR="0022724E" w:rsidRP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C012C7" w:rsidRPr="00C012C7" w:rsidRDefault="00C012C7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– </w:t>
      </w:r>
      <w:r w:rsidRPr="00C012C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проекта на Конкурс на официальном сайте организатора Конкурса. 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 Конкурса определяются экспертным советом Конкурса до объявления о начале приема заявок.</w:t>
      </w:r>
    </w:p>
    <w:p w:rsidR="0022724E" w:rsidRDefault="00C012C7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вправе подавать заявки только по одной номинации.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Экспертный совет Конкурса вправе </w:t>
      </w:r>
      <w:r>
        <w:rPr>
          <w:rFonts w:ascii="Times New Roman" w:eastAsia="Times New Roman" w:hAnsi="Times New Roman" w:cs="Times New Roman"/>
          <w:sz w:val="28"/>
          <w:szCs w:val="28"/>
        </w:rPr>
        <w:t>поменять</w:t>
      </w:r>
      <w:r w:rsid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выбранную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частником номинацию по итогам оценки его заявки и по предварительному согласованию с </w:t>
      </w:r>
      <w:r w:rsidR="003E3C9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22724E" w:rsidRPr="00C012C7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На Конкурс могут быть поданы успешно реализующиеся или реализованные в течение 1 года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даты подачи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заявки социальные проекты в целях поддержки и развития гражданского общества в Российской Федерации. </w:t>
      </w:r>
    </w:p>
    <w:p w:rsidR="006E5B6F" w:rsidRPr="00B22277" w:rsidRDefault="00C012C7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Конкурс могут быть поданы заявки, не несущие в себе финансовой выгоды. </w:t>
      </w:r>
    </w:p>
    <w:p w:rsidR="0022724E" w:rsidRDefault="0022724E" w:rsidP="0022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22724E" w:rsidRDefault="0022724E" w:rsidP="00227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Конкурса</w:t>
      </w:r>
    </w:p>
    <w:p w:rsidR="0022724E" w:rsidRDefault="0022724E" w:rsidP="0022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Выявление и поощрение лучших практик граждан, </w:t>
      </w:r>
      <w:r w:rsidRPr="0094000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 граждан и некоммерческих организаций, зарегистри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рованных в Российской Федерации, деятельность которых направлена на улучшение качества жизни и развитие гражданского </w:t>
      </w:r>
      <w:r w:rsid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общества в Российской Федерации без получения личной или финансовой выгоды. </w:t>
      </w:r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Распространение лучших гражданских практик на федеральном, региональном и местном уровнях.</w:t>
      </w:r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образца поведения в области гражданской активности в Российской Федерации.</w:t>
      </w:r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Повышение уровня вовлечения граждан Российской Федерации в общественно полезную деятельность.</w:t>
      </w:r>
    </w:p>
    <w:p w:rsidR="0022724E" w:rsidRDefault="0022724E" w:rsidP="0022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24E" w:rsidRDefault="0022724E" w:rsidP="002272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организации и проведения Конкурса</w:t>
      </w:r>
    </w:p>
    <w:p w:rsidR="0022724E" w:rsidRDefault="0022724E" w:rsidP="0022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организации и проведения </w:t>
      </w:r>
      <w:r w:rsidR="003E3C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создается экспертный совет Конкурса.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экспертного совета Конкурса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выдвинувших свои кандидатуры самостоятельно. Дополнительно в качестве членов экспертного совета Конкурса могут быть приглашены эксперты, которые не являются членами Общественной палаты Российской Федерации.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E4091">
        <w:rPr>
          <w:rFonts w:ascii="Times New Roman" w:eastAsia="Times New Roman" w:hAnsi="Times New Roman" w:cs="Times New Roman"/>
          <w:color w:val="000000"/>
          <w:sz w:val="28"/>
          <w:szCs w:val="28"/>
        </w:rPr>
        <w:t>седателем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экспертного совета Конкурса</w:t>
      </w:r>
      <w:r w:rsidR="00EE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секретарь Общественн</w:t>
      </w:r>
      <w:r w:rsid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палаты Российской Федерации действующего созыва. 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Председатель экспертного совета Конкурса осуществляет общее руководство, координирует деятельность и ведет заседания экспертного совета Конкурса.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Экспертный совет Конкурса принимает решение о допуске заявки на участие в Конкурсе либо об отклонении заявки на участие в Конкурсе.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экспертного совета Конкурса считается правомочным, если на нем присутствует более половины членов экспертного совета Конкурса.</w:t>
      </w:r>
    </w:p>
    <w:p w:rsidR="0022724E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Экспертный совет Конкурса вправе принимать решения путем проведения заочного голосования (методом опроса) членов экспертного совета Конкурса.</w:t>
      </w:r>
    </w:p>
    <w:p w:rsidR="0022724E" w:rsidRPr="00B22277" w:rsidRDefault="0022724E" w:rsidP="00F6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экспертного совета Конкурса принимаются большинством голосов членов экспертного совета Конкурса, присутствующих на заседании членов экспертного совета Конкурса (участвующих в заочном голосовании (методом опроса) членов экспертного совета Конкурса).</w:t>
      </w:r>
    </w:p>
    <w:p w:rsidR="006E5B6F" w:rsidRDefault="006E5B6F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24E" w:rsidRPr="00611E94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1E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Отборочная кампания Конкурса </w:t>
      </w:r>
    </w:p>
    <w:p w:rsidR="0022724E" w:rsidRDefault="0022724E" w:rsidP="0022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color w:val="000000"/>
          <w:sz w:val="28"/>
          <w:szCs w:val="28"/>
        </w:rPr>
      </w:pPr>
    </w:p>
    <w:p w:rsidR="0022724E" w:rsidRPr="00890D5D" w:rsidRDefault="00890D5D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B9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объявления старта Конкурса 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подаются заочно </w:t>
      </w:r>
      <w:r w:rsidR="00B9424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B94240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19 августа 2021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(включительно) на официальном сайте организатора Конкурса.</w:t>
      </w:r>
    </w:p>
    <w:p w:rsidR="0022724E" w:rsidRPr="00890D5D" w:rsidRDefault="00890D5D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экспертного совета Конкурса сроки приема и рассмотрения заявок могут быть изменены.</w:t>
      </w:r>
    </w:p>
    <w:p w:rsidR="0022724E" w:rsidRPr="00890D5D" w:rsidRDefault="00890D5D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рассмотрению экспертным советом Конкурса не допускаются заявки: </w:t>
      </w:r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не соответствующие законодательству Российской Федерации; </w:t>
      </w:r>
      <w:proofErr w:type="gramEnd"/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поданные после даты окончания приема заявок;</w:t>
      </w:r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нецензурную лексику;</w:t>
      </w:r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заявки, заполненные некорректно;</w:t>
      </w:r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заявки, содержащие не подтвердившуюся или неактуальную информацию;</w:t>
      </w:r>
    </w:p>
    <w:p w:rsidR="0022724E" w:rsidRDefault="0022724E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е) заявки, содержащие проекты, не перешедшие в стадию реализации. </w:t>
      </w:r>
    </w:p>
    <w:p w:rsidR="0022724E" w:rsidRDefault="00890D5D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заявок и определение победителей Конкурса проводится в три этапа:</w:t>
      </w:r>
    </w:p>
    <w:p w:rsidR="0022724E" w:rsidRPr="00890D5D" w:rsidRDefault="00890D5D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4.4.1.</w:t>
      </w:r>
      <w:r w:rsid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проводится </w:t>
      </w:r>
      <w:r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с 20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по </w:t>
      </w:r>
      <w:r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 2021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E3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3C96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(включительно)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предполагает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предварительный отбор экспертным советом Конкурса заявочной документации на соответствие требованиям, установленным в пункте 3.12 настоящего Положения. Каждая заявка рассматривается экспертным советом Конкурса отдельно. По итогам рассмотрения заявок, формируется список полуфиналистов Конкурса. Список полуфиналистов публикуется на официальном сайте организатора </w:t>
      </w:r>
      <w:r w:rsidR="003E3C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в информационно-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телекоммуникационной сети Интернет.</w:t>
      </w:r>
    </w:p>
    <w:p w:rsidR="00890D5D" w:rsidRPr="00890D5D" w:rsidRDefault="00890D5D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</w:pPr>
      <w:r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4.4.2. 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второго этапа, проводимого </w:t>
      </w:r>
      <w:r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по </w:t>
      </w:r>
      <w:r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2021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7D3E5C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(включительно) 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 допущенные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экспертным советом Конкурса к участию в Конкурсе, оцениваются в соответствии с критериями оценки путем выставления баллов (от ноля до десяти, где ноль – минимальное значение, а десять – максимальное значение). Все заявки оцениваются экспертным советом Конкурса путем случайной выборки «вслепую». По результатам голосования оформляется протокол с указанием суммарного количества баллов по каждой заявке в каждой номинации. По итогам голосования членов экспертного совета Конкурса формируется список финалистов (в который включаются заявки, занявшие первые три места 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номинации). Список финалистов публикуется на официальном сайте организатора </w:t>
      </w:r>
      <w:r w:rsidR="007D3E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в информационно-телекоммуникационной сети Интернет.</w:t>
      </w:r>
      <w:bookmarkStart w:id="1" w:name="_heading=h.30j0zll" w:colFirst="0" w:colLast="0"/>
      <w:bookmarkEnd w:id="1"/>
    </w:p>
    <w:p w:rsidR="0022724E" w:rsidRPr="00940000" w:rsidRDefault="00890D5D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</w:pPr>
      <w:r w:rsidRPr="00890D5D">
        <w:rPr>
          <w:rFonts w:ascii="Times New Roman" w:hAnsi="Times New Roman" w:cs="Times New Roman"/>
          <w:sz w:val="28"/>
          <w:szCs w:val="28"/>
        </w:rPr>
        <w:t xml:space="preserve">4.4.3. 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третьего этапа, проводимого </w:t>
      </w:r>
      <w:r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с 1 октября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по 20 октября  2021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7D3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E5C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(включительно)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экспертный совет Конкурса оценивает каждую заявку в каждой номинации, вошедшую в список финалистов</w:t>
      </w:r>
      <w:r w:rsidR="007D3E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724E" w:rsidRPr="00890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критериями оценки путем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выставления баллов (от ноля до трех, где ноль – минимальное значение, а три – максимальное значение). Все заявки оцениваются экспертным советом Конкурса путем случайной выборки «вслепую». По результатам голосования оформляется протокол с указанием суммарного 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количества баллов по каждой заявке в каждой номинации, включенной в список финалистов. </w:t>
      </w:r>
      <w:r w:rsidR="0022724E" w:rsidRPr="0094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Победителем Конкурса в каждой номинации признается заявка, набравшая по итогам голосования 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экспертного совета Конкурса</w:t>
      </w:r>
      <w:r w:rsidR="0022724E" w:rsidRPr="00940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наибольшее суммарное количество баллов.</w:t>
      </w:r>
      <w:r w:rsid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3893" w:rsidRDefault="00890D5D" w:rsidP="00F667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22724E" w:rsidRPr="00C6486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 в специаль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номинации экспертный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22724E" w:rsidRPr="00C6486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 пут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>ем дополнительного голосования.</w:t>
      </w:r>
    </w:p>
    <w:p w:rsidR="00C012C7" w:rsidRPr="00C012C7" w:rsidRDefault="00C012C7" w:rsidP="00C01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24E" w:rsidRDefault="00890D5D" w:rsidP="00890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227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22724E" w:rsidRDefault="0022724E" w:rsidP="00227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724E" w:rsidRDefault="00890D5D" w:rsidP="00F6678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осуществляется </w:t>
      </w:r>
      <w:r w:rsidR="00891B3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специальной торжественной церемонии, организуемой Общественной палатой Российской Федерации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2724E" w:rsidRDefault="00890D5D" w:rsidP="00F6678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 Конкурса в каждой номинации вручаются статуэтка и диплом победителя.</w:t>
      </w:r>
    </w:p>
    <w:p w:rsidR="0022724E" w:rsidRPr="00084A03" w:rsidRDefault="00890D5D" w:rsidP="00F6678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C012C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Финалистам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Конкурса, заявки которых заняли вторые и третьи места в каждой номинации, вручается диплом участника.</w:t>
      </w:r>
    </w:p>
    <w:p w:rsidR="0022724E" w:rsidRDefault="00890D5D" w:rsidP="00F6678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22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Конкурса, допущенным до полуфинала, вручаются электронные сертификаты участника. </w:t>
      </w:r>
    </w:p>
    <w:p w:rsidR="00AF60F8" w:rsidRPr="0022724E" w:rsidRDefault="00AF60F8" w:rsidP="0022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60F8" w:rsidRPr="0022724E" w:rsidSect="00F6678B">
      <w:headerReference w:type="default" r:id="rId8"/>
      <w:footerReference w:type="default" r:id="rId9"/>
      <w:pgSz w:w="11906" w:h="16838"/>
      <w:pgMar w:top="1134" w:right="680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43" w:rsidRDefault="00BE7443" w:rsidP="00AA0466">
      <w:pPr>
        <w:spacing w:after="0" w:line="240" w:lineRule="auto"/>
      </w:pPr>
      <w:r>
        <w:separator/>
      </w:r>
    </w:p>
  </w:endnote>
  <w:endnote w:type="continuationSeparator" w:id="0">
    <w:p w:rsidR="00BE7443" w:rsidRDefault="00BE7443" w:rsidP="00AA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66" w:rsidRDefault="00AA0466">
    <w:pPr>
      <w:pStyle w:val="a8"/>
      <w:jc w:val="right"/>
    </w:pPr>
  </w:p>
  <w:p w:rsidR="00AA0466" w:rsidRDefault="00AA04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43" w:rsidRDefault="00BE7443" w:rsidP="00AA0466">
      <w:pPr>
        <w:spacing w:after="0" w:line="240" w:lineRule="auto"/>
      </w:pPr>
      <w:r>
        <w:separator/>
      </w:r>
    </w:p>
  </w:footnote>
  <w:footnote w:type="continuationSeparator" w:id="0">
    <w:p w:rsidR="00BE7443" w:rsidRDefault="00BE7443" w:rsidP="00AA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36160683"/>
      <w:docPartObj>
        <w:docPartGallery w:val="Page Numbers (Top of Page)"/>
        <w:docPartUnique/>
      </w:docPartObj>
    </w:sdtPr>
    <w:sdtEndPr/>
    <w:sdtContent>
      <w:p w:rsidR="003E3C96" w:rsidRPr="00F6678B" w:rsidRDefault="003E3C96">
        <w:pPr>
          <w:pStyle w:val="a6"/>
          <w:jc w:val="center"/>
          <w:rPr>
            <w:rFonts w:ascii="Times New Roman" w:hAnsi="Times New Roman" w:cs="Times New Roman"/>
          </w:rPr>
        </w:pPr>
        <w:r w:rsidRPr="00F6678B">
          <w:rPr>
            <w:rFonts w:ascii="Times New Roman" w:hAnsi="Times New Roman" w:cs="Times New Roman"/>
          </w:rPr>
          <w:fldChar w:fldCharType="begin"/>
        </w:r>
        <w:r w:rsidRPr="00F6678B">
          <w:rPr>
            <w:rFonts w:ascii="Times New Roman" w:hAnsi="Times New Roman" w:cs="Times New Roman"/>
          </w:rPr>
          <w:instrText>PAGE   \* MERGEFORMAT</w:instrText>
        </w:r>
        <w:r w:rsidRPr="00F6678B">
          <w:rPr>
            <w:rFonts w:ascii="Times New Roman" w:hAnsi="Times New Roman" w:cs="Times New Roman"/>
          </w:rPr>
          <w:fldChar w:fldCharType="separate"/>
        </w:r>
        <w:r w:rsidR="00722AE3">
          <w:rPr>
            <w:rFonts w:ascii="Times New Roman" w:hAnsi="Times New Roman" w:cs="Times New Roman"/>
            <w:noProof/>
          </w:rPr>
          <w:t>5</w:t>
        </w:r>
        <w:r w:rsidRPr="00F6678B">
          <w:rPr>
            <w:rFonts w:ascii="Times New Roman" w:hAnsi="Times New Roman" w:cs="Times New Roman"/>
          </w:rPr>
          <w:fldChar w:fldCharType="end"/>
        </w:r>
      </w:p>
    </w:sdtContent>
  </w:sdt>
  <w:p w:rsidR="003E3C96" w:rsidRPr="00F6678B" w:rsidRDefault="003E3C96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65"/>
    <w:multiLevelType w:val="hybridMultilevel"/>
    <w:tmpl w:val="60F07238"/>
    <w:lvl w:ilvl="0" w:tplc="5DA87E62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236BE"/>
    <w:multiLevelType w:val="multilevel"/>
    <w:tmpl w:val="BC883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eastAsia="Times New Roman" w:hAnsi="Times New Roman" w:cs="Times New Roman"/>
        <w:highlight w:val="whit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EAF2FCC"/>
    <w:multiLevelType w:val="hybridMultilevel"/>
    <w:tmpl w:val="E3D296B0"/>
    <w:lvl w:ilvl="0" w:tplc="0BCC1308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3E0562"/>
    <w:multiLevelType w:val="hybridMultilevel"/>
    <w:tmpl w:val="4D9E0C78"/>
    <w:lvl w:ilvl="0" w:tplc="5DA87E62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B207F19"/>
    <w:multiLevelType w:val="hybridMultilevel"/>
    <w:tmpl w:val="8F96F9BC"/>
    <w:lvl w:ilvl="0" w:tplc="5DA87E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51573"/>
    <w:multiLevelType w:val="hybridMultilevel"/>
    <w:tmpl w:val="2CD8E274"/>
    <w:lvl w:ilvl="0" w:tplc="5DA87E62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B"/>
    <w:rsid w:val="0000449F"/>
    <w:rsid w:val="00027E69"/>
    <w:rsid w:val="00083422"/>
    <w:rsid w:val="0022724E"/>
    <w:rsid w:val="003E3C96"/>
    <w:rsid w:val="00483773"/>
    <w:rsid w:val="005C6FE4"/>
    <w:rsid w:val="00606BD3"/>
    <w:rsid w:val="00693DC9"/>
    <w:rsid w:val="006E5B6F"/>
    <w:rsid w:val="0070756B"/>
    <w:rsid w:val="00722AE3"/>
    <w:rsid w:val="007D3E5C"/>
    <w:rsid w:val="00890D5D"/>
    <w:rsid w:val="00891B3F"/>
    <w:rsid w:val="00AA0466"/>
    <w:rsid w:val="00AF60F8"/>
    <w:rsid w:val="00B1285A"/>
    <w:rsid w:val="00B22277"/>
    <w:rsid w:val="00B73893"/>
    <w:rsid w:val="00B94240"/>
    <w:rsid w:val="00BE7443"/>
    <w:rsid w:val="00C012C7"/>
    <w:rsid w:val="00CC7590"/>
    <w:rsid w:val="00D01836"/>
    <w:rsid w:val="00D375B7"/>
    <w:rsid w:val="00E32DF9"/>
    <w:rsid w:val="00EE4091"/>
    <w:rsid w:val="00F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24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5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466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AA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466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24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5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466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AA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46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Цветова</dc:creator>
  <cp:lastModifiedBy>admin</cp:lastModifiedBy>
  <cp:revision>4</cp:revision>
  <cp:lastPrinted>2021-07-01T09:20:00Z</cp:lastPrinted>
  <dcterms:created xsi:type="dcterms:W3CDTF">2021-07-01T12:19:00Z</dcterms:created>
  <dcterms:modified xsi:type="dcterms:W3CDTF">2021-07-02T18:13:00Z</dcterms:modified>
</cp:coreProperties>
</file>